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CCF" w:rsidRDefault="00064CCF" w:rsidP="00064CCF">
      <w:pPr>
        <w:pStyle w:val="Default"/>
      </w:pPr>
    </w:p>
    <w:p w:rsidR="00064CCF" w:rsidRDefault="00064CCF" w:rsidP="00064CCF">
      <w:pPr>
        <w:pStyle w:val="Default"/>
      </w:pPr>
    </w:p>
    <w:p w:rsidR="00064CCF" w:rsidRDefault="00064CCF" w:rsidP="00064CCF">
      <w:pPr>
        <w:pStyle w:val="Default"/>
      </w:pPr>
    </w:p>
    <w:p w:rsidR="00C81DCD" w:rsidRPr="00C81DCD" w:rsidRDefault="008D64C1" w:rsidP="00C81DCD">
      <w:pPr>
        <w:widowControl/>
        <w:shd w:val="clear" w:color="auto" w:fill="FFFFFF"/>
        <w:spacing w:after="0" w:line="240" w:lineRule="auto"/>
        <w:rPr>
          <w:rFonts w:eastAsia="Times New Roman" w:cs="Arial"/>
          <w:b/>
          <w:color w:val="222222"/>
          <w:sz w:val="24"/>
          <w:szCs w:val="24"/>
          <w:lang w:val="it-IT" w:eastAsia="it-IT"/>
        </w:rPr>
      </w:pPr>
      <w:r>
        <w:rPr>
          <w:rFonts w:eastAsia="Times New Roman" w:cs="Arial"/>
          <w:b/>
          <w:color w:val="222222"/>
          <w:sz w:val="24"/>
          <w:szCs w:val="24"/>
          <w:lang w:val="it-IT" w:eastAsia="it-IT"/>
        </w:rPr>
        <w:t xml:space="preserve">Roma, </w:t>
      </w:r>
      <w:r w:rsidR="007661FC">
        <w:rPr>
          <w:rFonts w:eastAsia="Times New Roman" w:cs="Arial"/>
          <w:b/>
          <w:color w:val="222222"/>
          <w:sz w:val="24"/>
          <w:szCs w:val="24"/>
          <w:lang w:val="it-IT" w:eastAsia="it-IT"/>
        </w:rPr>
        <w:t>21</w:t>
      </w:r>
      <w:r w:rsidR="00315DDC">
        <w:rPr>
          <w:rFonts w:eastAsia="Times New Roman" w:cs="Arial"/>
          <w:b/>
          <w:color w:val="222222"/>
          <w:sz w:val="24"/>
          <w:szCs w:val="24"/>
          <w:lang w:val="it-IT" w:eastAsia="it-IT"/>
        </w:rPr>
        <w:t xml:space="preserve"> aprile</w:t>
      </w:r>
      <w:r w:rsidR="00C81DCD" w:rsidRPr="00C81DCD">
        <w:rPr>
          <w:rFonts w:eastAsia="Times New Roman" w:cs="Arial"/>
          <w:b/>
          <w:color w:val="222222"/>
          <w:sz w:val="24"/>
          <w:szCs w:val="24"/>
          <w:lang w:val="it-IT" w:eastAsia="it-IT"/>
        </w:rPr>
        <w:t xml:space="preserve"> 2022</w:t>
      </w:r>
    </w:p>
    <w:p w:rsidR="00C81DCD" w:rsidRDefault="00C81DCD" w:rsidP="00C81DCD">
      <w:pPr>
        <w:widowControl/>
        <w:shd w:val="clear" w:color="auto" w:fill="FFFFFF"/>
        <w:spacing w:after="0" w:line="240" w:lineRule="auto"/>
        <w:jc w:val="right"/>
        <w:rPr>
          <w:rFonts w:eastAsia="Times New Roman" w:cs="Arial"/>
          <w:b/>
          <w:color w:val="222222"/>
          <w:sz w:val="24"/>
          <w:szCs w:val="24"/>
          <w:lang w:val="it-IT" w:eastAsia="it-IT"/>
        </w:rPr>
      </w:pPr>
    </w:p>
    <w:p w:rsidR="00B407B9" w:rsidRDefault="00B407B9" w:rsidP="00437BF8">
      <w:pPr>
        <w:pStyle w:val="Default"/>
        <w:jc w:val="center"/>
        <w:rPr>
          <w:b/>
          <w:sz w:val="36"/>
          <w:szCs w:val="36"/>
          <w:u w:val="single"/>
        </w:rPr>
      </w:pPr>
    </w:p>
    <w:p w:rsidR="00B407B9" w:rsidRDefault="00B407B9" w:rsidP="00437BF8">
      <w:pPr>
        <w:pStyle w:val="Default"/>
        <w:jc w:val="center"/>
        <w:rPr>
          <w:b/>
          <w:sz w:val="36"/>
          <w:szCs w:val="36"/>
          <w:u w:val="single"/>
        </w:rPr>
      </w:pPr>
    </w:p>
    <w:p w:rsidR="00437BF8" w:rsidRPr="00B407B9" w:rsidRDefault="00B407B9" w:rsidP="00437BF8">
      <w:pPr>
        <w:pStyle w:val="Default"/>
        <w:jc w:val="center"/>
        <w:rPr>
          <w:b/>
          <w:sz w:val="36"/>
          <w:szCs w:val="36"/>
          <w:u w:val="single"/>
        </w:rPr>
      </w:pPr>
      <w:r w:rsidRPr="00B407B9">
        <w:rPr>
          <w:b/>
          <w:sz w:val="36"/>
          <w:szCs w:val="36"/>
          <w:u w:val="single"/>
        </w:rPr>
        <w:t>Comunicato stampa</w:t>
      </w:r>
    </w:p>
    <w:p w:rsidR="00B407B9" w:rsidRDefault="00B407B9" w:rsidP="00437BF8">
      <w:pPr>
        <w:pStyle w:val="Default"/>
        <w:jc w:val="center"/>
        <w:rPr>
          <w:b/>
          <w:sz w:val="36"/>
          <w:szCs w:val="36"/>
        </w:rPr>
      </w:pPr>
    </w:p>
    <w:p w:rsidR="00437BF8" w:rsidRDefault="00437BF8" w:rsidP="00064CCF">
      <w:pPr>
        <w:pStyle w:val="Default"/>
      </w:pPr>
    </w:p>
    <w:p w:rsidR="007661FC" w:rsidRDefault="007661FC" w:rsidP="00B407B9">
      <w:pPr>
        <w:jc w:val="center"/>
        <w:rPr>
          <w:b/>
          <w:bCs/>
          <w:i/>
          <w:iCs/>
          <w:sz w:val="36"/>
          <w:szCs w:val="36"/>
          <w:lang w:val="it-IT"/>
        </w:rPr>
      </w:pPr>
      <w:r w:rsidRPr="00B407B9">
        <w:rPr>
          <w:b/>
          <w:bCs/>
          <w:i/>
          <w:iCs/>
          <w:sz w:val="36"/>
          <w:szCs w:val="36"/>
          <w:lang w:val="it-IT"/>
        </w:rPr>
        <w:t>SCOPERTURE DI</w:t>
      </w:r>
      <w:r>
        <w:rPr>
          <w:b/>
          <w:bCs/>
          <w:i/>
          <w:iCs/>
          <w:sz w:val="36"/>
          <w:szCs w:val="36"/>
          <w:lang w:val="it-IT"/>
        </w:rPr>
        <w:t xml:space="preserve"> ORGANICO A TERAMO E A TIVOLI</w:t>
      </w:r>
    </w:p>
    <w:p w:rsidR="00B407B9" w:rsidRPr="007661FC" w:rsidRDefault="007661FC" w:rsidP="00B407B9">
      <w:pPr>
        <w:jc w:val="center"/>
        <w:rPr>
          <w:b/>
          <w:bCs/>
          <w:iCs/>
          <w:sz w:val="36"/>
          <w:szCs w:val="36"/>
          <w:lang w:val="it-IT"/>
        </w:rPr>
      </w:pPr>
      <w:r w:rsidRPr="007661FC">
        <w:rPr>
          <w:b/>
          <w:bCs/>
          <w:iCs/>
          <w:sz w:val="36"/>
          <w:szCs w:val="36"/>
          <w:lang w:val="it-IT"/>
        </w:rPr>
        <w:t>L’OCF ESPRIME IL SUO SOSTEGNO AGLI ORDINI FORENSI</w:t>
      </w:r>
    </w:p>
    <w:p w:rsidR="00B407B9" w:rsidRDefault="00B407B9" w:rsidP="00B407B9">
      <w:pPr>
        <w:jc w:val="both"/>
        <w:rPr>
          <w:sz w:val="24"/>
          <w:szCs w:val="24"/>
          <w:lang w:val="it-IT"/>
        </w:rPr>
      </w:pPr>
    </w:p>
    <w:p w:rsidR="00B407B9" w:rsidRDefault="00B407B9" w:rsidP="007661FC">
      <w:pPr>
        <w:ind w:firstLine="708"/>
        <w:jc w:val="both"/>
        <w:rPr>
          <w:sz w:val="24"/>
          <w:szCs w:val="24"/>
          <w:lang w:val="it-IT"/>
        </w:rPr>
      </w:pPr>
      <w:r w:rsidRPr="00B407B9">
        <w:rPr>
          <w:sz w:val="24"/>
          <w:szCs w:val="24"/>
          <w:lang w:val="it-IT"/>
        </w:rPr>
        <w:t xml:space="preserve">Le recenti notizie apparse sulla stampa </w:t>
      </w:r>
      <w:r>
        <w:rPr>
          <w:sz w:val="24"/>
          <w:szCs w:val="24"/>
          <w:lang w:val="it-IT"/>
        </w:rPr>
        <w:t>a proposito della</w:t>
      </w:r>
      <w:r w:rsidRPr="00B407B9">
        <w:rPr>
          <w:sz w:val="24"/>
          <w:szCs w:val="24"/>
          <w:lang w:val="it-IT"/>
        </w:rPr>
        <w:t xml:space="preserve"> difficoltà nell’amministrazione della giustizia nei tribunali di Teramo e Tivoli, con conseguenti ferme prese di posizione dei locali ordini forensi (a Teramo sfociate con la recente astensione dalle udienze), ripropongono in maniera forte il problema delle scoperture di organico di magistrati e amministrativi negli uffici giudiziari italiani. </w:t>
      </w:r>
    </w:p>
    <w:p w:rsidR="00684B59" w:rsidRPr="007661FC" w:rsidRDefault="00B407B9" w:rsidP="00B407B9">
      <w:pPr>
        <w:jc w:val="both"/>
        <w:rPr>
          <w:sz w:val="24"/>
          <w:szCs w:val="24"/>
          <w:lang w:val="it-IT"/>
        </w:rPr>
      </w:pPr>
      <w:r>
        <w:rPr>
          <w:sz w:val="24"/>
          <w:szCs w:val="24"/>
          <w:lang w:val="it-IT"/>
        </w:rPr>
        <w:tab/>
      </w:r>
      <w:r w:rsidRPr="00B407B9">
        <w:rPr>
          <w:sz w:val="24"/>
          <w:szCs w:val="24"/>
          <w:lang w:val="it-IT"/>
        </w:rPr>
        <w:t>Dopo avere deliberato sul punto già il 19.02.2022, all’indomani delle relazioni per l’inaugurazione dell’anno giudiziario</w:t>
      </w:r>
      <w:r>
        <w:rPr>
          <w:sz w:val="24"/>
          <w:szCs w:val="24"/>
          <w:lang w:val="it-IT"/>
        </w:rPr>
        <w:t>,</w:t>
      </w:r>
      <w:r w:rsidRPr="00B407B9">
        <w:rPr>
          <w:sz w:val="24"/>
          <w:szCs w:val="24"/>
          <w:lang w:val="it-IT"/>
        </w:rPr>
        <w:t xml:space="preserve"> l’Organismo Congressuale Forense conferma il suo impegno sul tema con le parole del suo Coordinatore, </w:t>
      </w:r>
      <w:r w:rsidRPr="00B407B9">
        <w:rPr>
          <w:b/>
          <w:bCs/>
          <w:sz w:val="24"/>
          <w:szCs w:val="24"/>
          <w:lang w:val="it-IT"/>
        </w:rPr>
        <w:t>Sergio Paparo</w:t>
      </w:r>
      <w:r w:rsidRPr="00B407B9">
        <w:rPr>
          <w:sz w:val="24"/>
          <w:szCs w:val="24"/>
          <w:lang w:val="it-IT"/>
        </w:rPr>
        <w:t>:</w:t>
      </w:r>
      <w:r w:rsidR="007661FC" w:rsidRPr="007661FC">
        <w:rPr>
          <w:rFonts w:ascii="Segoe UI" w:hAnsi="Segoe UI" w:cs="Segoe UI"/>
          <w:color w:val="050505"/>
          <w:sz w:val="23"/>
          <w:szCs w:val="23"/>
          <w:shd w:val="clear" w:color="auto" w:fill="FFFFFF"/>
          <w:lang w:val="it-IT"/>
        </w:rPr>
        <w:t xml:space="preserve"> "Il tema delle scoperture di organico invece di avviarsi a soluzione si aggrava. Oggi vanno in sofferenza Teramo e Tivoli, domani chissà. E questo appare ancor più incomprensibile mentre l’Ufficio per il Processo in avvio sta ponendo problemi opposti, come il reperimento di spazi dove accogliere i nuovi funzionari. Esprimiamo massima vicinanza ai colleghi degli Ordini interessati dalla protesta e chiediamo che il Ministero adotti meccanismi di mobilità idonei a superare le attuali difficoltà".</w:t>
      </w:r>
    </w:p>
    <w:sectPr w:rsidR="00684B59" w:rsidRPr="007661FC" w:rsidSect="00114DFC">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75C" w:rsidRDefault="00DE075C" w:rsidP="00064CCF">
      <w:pPr>
        <w:spacing w:after="0" w:line="240" w:lineRule="auto"/>
      </w:pPr>
      <w:r>
        <w:separator/>
      </w:r>
    </w:p>
  </w:endnote>
  <w:endnote w:type="continuationSeparator" w:id="0">
    <w:p w:rsidR="00DE075C" w:rsidRDefault="00DE075C" w:rsidP="0006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CCF" w:rsidRDefault="00064CCF" w:rsidP="00064CCF">
    <w:pPr>
      <w:pStyle w:val="Default"/>
    </w:pPr>
  </w:p>
  <w:p w:rsidR="00064CCF" w:rsidRPr="00064CCF" w:rsidRDefault="00064CCF" w:rsidP="00C81DCD">
    <w:pPr>
      <w:pStyle w:val="Pidipagina"/>
      <w:jc w:val="center"/>
      <w:rPr>
        <w:color w:val="0070C0"/>
        <w:lang w:val="it-IT"/>
      </w:rPr>
    </w:pPr>
    <w:r w:rsidRPr="00064CCF">
      <w:rPr>
        <w:color w:val="0070C0"/>
        <w:lang w:val="it-IT"/>
      </w:rPr>
      <w:t>Organismo Congressuale Forense | Via Valadier, 42 – 00193 Roma| 348 7063341</w:t>
    </w:r>
  </w:p>
  <w:p w:rsidR="00064CCF" w:rsidRPr="00064CCF" w:rsidRDefault="00064CCF" w:rsidP="00064CCF">
    <w:pPr>
      <w:pStyle w:val="Pidipagina"/>
      <w:jc w:val="center"/>
      <w:rPr>
        <w:color w:val="0070C0"/>
        <w:lang w:val="it-IT"/>
      </w:rPr>
    </w:pPr>
    <w:r w:rsidRPr="00064CCF">
      <w:rPr>
        <w:rFonts w:ascii="Arial" w:hAnsi="Arial" w:cs="Arial"/>
        <w:color w:val="0070C0"/>
        <w:sz w:val="20"/>
        <w:szCs w:val="20"/>
        <w:shd w:val="clear" w:color="auto" w:fill="FFFFFF"/>
        <w:lang w:val="it-IT"/>
      </w:rPr>
      <w:t>www.organismocongressualeforense.news |</w:t>
    </w:r>
    <w:r w:rsidR="007661FC">
      <w:rPr>
        <w:rFonts w:ascii="Arial" w:hAnsi="Arial" w:cs="Arial"/>
        <w:color w:val="0070C0"/>
        <w:sz w:val="20"/>
        <w:szCs w:val="20"/>
        <w:shd w:val="clear" w:color="auto" w:fill="FFFFFF"/>
        <w:lang w:val="it-IT"/>
      </w:rPr>
      <w:t xml:space="preserve"> </w:t>
    </w:r>
    <w:r w:rsidR="00B407B9">
      <w:rPr>
        <w:rFonts w:ascii="Arial" w:hAnsi="Arial" w:cs="Arial"/>
        <w:color w:val="0070C0"/>
        <w:sz w:val="20"/>
        <w:szCs w:val="20"/>
        <w:shd w:val="clear" w:color="auto" w:fill="FFFFFF"/>
        <w:lang w:val="it-IT"/>
      </w:rPr>
      <w:t>amministrazione@</w:t>
    </w:r>
    <w:r w:rsidRPr="00064CCF">
      <w:rPr>
        <w:rFonts w:ascii="Arial" w:hAnsi="Arial" w:cs="Arial"/>
        <w:color w:val="0070C0"/>
        <w:sz w:val="20"/>
        <w:szCs w:val="20"/>
        <w:shd w:val="clear" w:color="auto" w:fill="FFFFFF"/>
        <w:lang w:val="it-IT"/>
      </w:rPr>
      <w:t>organismocongressualeforense</w:t>
    </w:r>
    <w:r w:rsidR="00B407B9">
      <w:rPr>
        <w:rFonts w:ascii="Arial" w:hAnsi="Arial" w:cs="Arial"/>
        <w:color w:val="0070C0"/>
        <w:sz w:val="20"/>
        <w:szCs w:val="20"/>
        <w:shd w:val="clear" w:color="auto" w:fill="FFFFFF"/>
        <w:lang w:val="it-IT"/>
      </w:rPr>
      <w:t>.news</w:t>
    </w:r>
  </w:p>
  <w:p w:rsidR="00064CCF" w:rsidRPr="00064CCF" w:rsidRDefault="00064CCF" w:rsidP="00064CCF">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75C" w:rsidRDefault="00DE075C" w:rsidP="00064CCF">
      <w:pPr>
        <w:spacing w:after="0" w:line="240" w:lineRule="auto"/>
      </w:pPr>
      <w:r>
        <w:separator/>
      </w:r>
    </w:p>
  </w:footnote>
  <w:footnote w:type="continuationSeparator" w:id="0">
    <w:p w:rsidR="00DE075C" w:rsidRDefault="00DE075C" w:rsidP="00064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CCF" w:rsidRDefault="00064CCF" w:rsidP="00C81DCD">
    <w:pPr>
      <w:pStyle w:val="Intestazione"/>
    </w:pPr>
    <w:r>
      <w:rPr>
        <w:noProof/>
        <w:lang w:val="it-IT" w:eastAsia="it-IT"/>
      </w:rPr>
      <w:drawing>
        <wp:inline distT="0" distB="0" distL="0" distR="0">
          <wp:extent cx="981075" cy="981075"/>
          <wp:effectExtent l="19050" t="0" r="9525" b="0"/>
          <wp:docPr id="1" name="Immagine 1" descr="C:\Users\Utente\Desktop\logo ocf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ocf ok.png"/>
                  <pic:cNvPicPr>
                    <a:picLocks noChangeAspect="1" noChangeArrowheads="1"/>
                  </pic:cNvPicPr>
                </pic:nvPicPr>
                <pic:blipFill>
                  <a:blip r:embed="rId1"/>
                  <a:srcRect/>
                  <a:stretch>
                    <a:fillRect/>
                  </a:stretch>
                </pic:blipFill>
                <pic:spPr bwMode="auto">
                  <a:xfrm>
                    <a:off x="0" y="0"/>
                    <a:ext cx="980363" cy="980363"/>
                  </a:xfrm>
                  <a:prstGeom prst="rect">
                    <a:avLst/>
                  </a:prstGeom>
                  <a:noFill/>
                  <a:ln w="9525">
                    <a:noFill/>
                    <a:miter lim="800000"/>
                    <a:headEnd/>
                    <a:tailEnd/>
                  </a:ln>
                </pic:spPr>
              </pic:pic>
            </a:graphicData>
          </a:graphic>
        </wp:inline>
      </w:drawing>
    </w:r>
  </w:p>
  <w:p w:rsidR="00C81DCD" w:rsidRPr="00C81DCD" w:rsidRDefault="007661FC" w:rsidP="00C81DCD">
    <w:pPr>
      <w:pStyle w:val="Intestazione"/>
      <w:rPr>
        <w:lang w:val="it-IT"/>
      </w:rPr>
    </w:pPr>
    <w:r>
      <w:rPr>
        <w:color w:val="0070C0"/>
        <w:lang w:val="it-IT"/>
      </w:rPr>
      <w:t xml:space="preserve">    </w:t>
    </w:r>
    <w:r w:rsidR="00C81DCD" w:rsidRPr="00064CCF">
      <w:rPr>
        <w:color w:val="0070C0"/>
        <w:lang w:val="it-IT"/>
      </w:rPr>
      <w:t>Ufficio di comunicazione e pubbliche relazioni</w:t>
    </w:r>
  </w:p>
  <w:p w:rsidR="00064CCF" w:rsidRPr="00C81DCD" w:rsidRDefault="00064CCF">
    <w:pPr>
      <w:pStyle w:val="Intestazion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CF"/>
    <w:rsid w:val="00064CCF"/>
    <w:rsid w:val="00114DFC"/>
    <w:rsid w:val="001A1173"/>
    <w:rsid w:val="001D39FA"/>
    <w:rsid w:val="002F3FB4"/>
    <w:rsid w:val="00315DDC"/>
    <w:rsid w:val="0036594A"/>
    <w:rsid w:val="003F3D15"/>
    <w:rsid w:val="00437BF8"/>
    <w:rsid w:val="00472DB3"/>
    <w:rsid w:val="00511ED9"/>
    <w:rsid w:val="006046DE"/>
    <w:rsid w:val="0066362F"/>
    <w:rsid w:val="00684B59"/>
    <w:rsid w:val="00713381"/>
    <w:rsid w:val="007661FC"/>
    <w:rsid w:val="007B1642"/>
    <w:rsid w:val="007F67B2"/>
    <w:rsid w:val="008826DE"/>
    <w:rsid w:val="008D64C1"/>
    <w:rsid w:val="00A5594A"/>
    <w:rsid w:val="00B407B9"/>
    <w:rsid w:val="00C303F5"/>
    <w:rsid w:val="00C81DCD"/>
    <w:rsid w:val="00DE075C"/>
    <w:rsid w:val="00E044BD"/>
    <w:rsid w:val="00E41E3A"/>
    <w:rsid w:val="00F241CB"/>
    <w:rsid w:val="00F303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AC4F8-13FE-0C45-B941-0C3B6920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3F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2F3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F3FB4"/>
    <w:rPr>
      <w:rFonts w:asciiTheme="majorHAnsi" w:eastAsiaTheme="majorEastAsia" w:hAnsiTheme="majorHAnsi" w:cstheme="majorBidi"/>
      <w:color w:val="17365D" w:themeColor="text2" w:themeShade="BF"/>
      <w:spacing w:val="5"/>
      <w:kern w:val="28"/>
      <w:sz w:val="52"/>
      <w:szCs w:val="52"/>
    </w:rPr>
  </w:style>
  <w:style w:type="paragraph" w:styleId="Citazione">
    <w:name w:val="Quote"/>
    <w:basedOn w:val="Normale"/>
    <w:next w:val="Normale"/>
    <w:link w:val="CitazioneCarattere"/>
    <w:uiPriority w:val="29"/>
    <w:qFormat/>
    <w:rsid w:val="002F3FB4"/>
    <w:rPr>
      <w:i/>
      <w:iCs/>
      <w:color w:val="000000" w:themeColor="text1"/>
    </w:rPr>
  </w:style>
  <w:style w:type="character" w:customStyle="1" w:styleId="CitazioneCarattere">
    <w:name w:val="Citazione Carattere"/>
    <w:basedOn w:val="Carpredefinitoparagrafo"/>
    <w:link w:val="Citazione"/>
    <w:uiPriority w:val="29"/>
    <w:rsid w:val="002F3FB4"/>
    <w:rPr>
      <w:i/>
      <w:iCs/>
      <w:color w:val="000000" w:themeColor="text1"/>
    </w:rPr>
  </w:style>
  <w:style w:type="paragraph" w:styleId="Citazioneintensa">
    <w:name w:val="Intense Quote"/>
    <w:basedOn w:val="Normale"/>
    <w:next w:val="Normale"/>
    <w:link w:val="CitazioneintensaCarattere"/>
    <w:uiPriority w:val="30"/>
    <w:qFormat/>
    <w:rsid w:val="002F3FB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2F3FB4"/>
    <w:rPr>
      <w:b/>
      <w:bCs/>
      <w:i/>
      <w:iCs/>
      <w:color w:val="4F81BD" w:themeColor="accent1"/>
    </w:rPr>
  </w:style>
  <w:style w:type="paragraph" w:customStyle="1" w:styleId="Default">
    <w:name w:val="Default"/>
    <w:rsid w:val="00064CCF"/>
    <w:pPr>
      <w:widowControl/>
      <w:autoSpaceDE w:val="0"/>
      <w:autoSpaceDN w:val="0"/>
      <w:adjustRightInd w:val="0"/>
      <w:spacing w:after="0" w:line="240" w:lineRule="auto"/>
    </w:pPr>
    <w:rPr>
      <w:rFonts w:ascii="Calibri" w:hAnsi="Calibri" w:cs="Calibri"/>
      <w:color w:val="000000"/>
      <w:sz w:val="24"/>
      <w:szCs w:val="24"/>
      <w:lang w:val="it-IT"/>
    </w:rPr>
  </w:style>
  <w:style w:type="paragraph" w:styleId="Intestazione">
    <w:name w:val="header"/>
    <w:basedOn w:val="Normale"/>
    <w:link w:val="IntestazioneCarattere"/>
    <w:uiPriority w:val="99"/>
    <w:unhideWhenUsed/>
    <w:rsid w:val="00064C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4CCF"/>
  </w:style>
  <w:style w:type="paragraph" w:styleId="Pidipagina">
    <w:name w:val="footer"/>
    <w:basedOn w:val="Normale"/>
    <w:link w:val="PidipaginaCarattere"/>
    <w:uiPriority w:val="99"/>
    <w:unhideWhenUsed/>
    <w:rsid w:val="00064C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4CCF"/>
  </w:style>
  <w:style w:type="paragraph" w:styleId="Testofumetto">
    <w:name w:val="Balloon Text"/>
    <w:basedOn w:val="Normale"/>
    <w:link w:val="TestofumettoCarattere"/>
    <w:uiPriority w:val="99"/>
    <w:semiHidden/>
    <w:unhideWhenUsed/>
    <w:rsid w:val="00064C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CCF"/>
    <w:rPr>
      <w:rFonts w:ascii="Tahoma" w:hAnsi="Tahoma" w:cs="Tahoma"/>
      <w:sz w:val="16"/>
      <w:szCs w:val="16"/>
    </w:rPr>
  </w:style>
  <w:style w:type="character" w:styleId="Collegamentoipertestuale">
    <w:name w:val="Hyperlink"/>
    <w:basedOn w:val="Carpredefinitoparagrafo"/>
    <w:uiPriority w:val="99"/>
    <w:semiHidden/>
    <w:unhideWhenUsed/>
    <w:rsid w:val="00064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Luca Ciafardoni</cp:lastModifiedBy>
  <cp:revision>2</cp:revision>
  <dcterms:created xsi:type="dcterms:W3CDTF">2022-04-25T17:58:00Z</dcterms:created>
  <dcterms:modified xsi:type="dcterms:W3CDTF">2022-04-25T17:58:00Z</dcterms:modified>
</cp:coreProperties>
</file>